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Реализација активности поводом обележавања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Светског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 дана 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здравља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7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април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2018.године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под слоганом 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Универзална покривеност здравственом заштитом: </w:t>
      </w:r>
    </w:p>
    <w:p>
      <w:pPr>
        <w:pStyle w:val="Normal"/>
        <w:spacing w:lineRule="auto" w:line="276"/>
        <w:jc w:val="center"/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доступна и приступачна свима </w:t>
      </w:r>
      <w:r>
        <w:rPr>
          <w:rFonts w:eastAsia="Times New Roman" w:cs="Times New Roman" w:ascii="Times New Roman" w:hAnsi="Times New Roman"/>
          <w:b/>
          <w:color w:val="1A1617"/>
          <w:sz w:val="28"/>
          <w:szCs w:val="28"/>
        </w:rPr>
        <w:t>„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Здравље за све”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u w:val="single"/>
        </w:rPr>
      </w:r>
    </w:p>
    <w:tbl>
      <w:tblPr>
        <w:jc w:val="left"/>
        <w:tblInd w:w="10" w:type="dxa"/>
        <w:tblBorders>
          <w:top w:val="single" w:sz="24" w:space="0" w:color="000001"/>
          <w:left w:val="single" w:sz="24" w:space="0" w:color="000001"/>
          <w:bottom w:val="single" w:sz="24" w:space="0" w:color="000001"/>
          <w:insideH w:val="single" w:sz="24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1794"/>
        <w:gridCol w:w="1739"/>
        <w:gridCol w:w="1"/>
        <w:gridCol w:w="1741"/>
        <w:gridCol w:w="1"/>
        <w:gridCol w:w="1677"/>
        <w:gridCol w:w="1"/>
        <w:gridCol w:w="1851"/>
        <w:gridCol w:w="1"/>
        <w:gridCol w:w="1"/>
        <w:gridCol w:w="1374"/>
      </w:tblGrid>
      <w:tr>
        <w:trPr>
          <w:trHeight w:val="2187" w:hRule="atLeast"/>
          <w:cantSplit w:val="true"/>
        </w:trPr>
        <w:tc>
          <w:tcPr>
            <w:tcW w:w="3534" w:type="dxa"/>
            <w:gridSpan w:val="3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insideH w:val="single" w:sz="2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295" w:hanging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295" w:hanging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295" w:hanging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295" w:hanging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АКТИВНОСТИ</w:t>
            </w:r>
          </w:p>
        </w:tc>
        <w:tc>
          <w:tcPr>
            <w:tcW w:w="1742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insideH w:val="single" w:sz="2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3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ИНСТИТУТ/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ЗАВОД ЗА ЈАВНО ЗДРАВЉЕ</w:t>
            </w:r>
          </w:p>
        </w:tc>
        <w:tc>
          <w:tcPr>
            <w:tcW w:w="1678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insideH w:val="single" w:sz="2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3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ДОМОВИ ЗДРАВЉА</w:t>
            </w:r>
          </w:p>
        </w:tc>
        <w:tc>
          <w:tcPr>
            <w:tcW w:w="1852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insideH w:val="single" w:sz="2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3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ОСТАЛЕ ЗДРАВСТВЕНЕ УСТАНОВЕ</w:t>
            </w:r>
          </w:p>
        </w:tc>
        <w:tc>
          <w:tcPr>
            <w:tcW w:w="1375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insideH w:val="single" w:sz="24" w:space="0" w:color="000001"/>
              <w:right w:val="single" w:sz="24" w:space="0" w:color="000001"/>
              <w:insideV w:val="single" w:sz="24" w:space="0" w:color="000001"/>
            </w:tcBorders>
            <w:shd w:fill="FFFFFF" w:val="clear"/>
            <w:tcMar>
              <w:left w:w="-3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УКУПНО</w:t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insideH w:val="single" w:sz="2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insideH w:val="single" w:sz="2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widowControl w:val="false"/>
              <w:tabs>
                <w:tab w:val="left" w:pos="620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insideH w:val="single" w:sz="2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widowControl w:val="false"/>
              <w:tabs>
                <w:tab w:val="left" w:pos="620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insideH w:val="single" w:sz="2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4</w:t>
            </w:r>
          </w:p>
        </w:tc>
        <w:tc>
          <w:tcPr>
            <w:tcW w:w="1375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insideH w:val="single" w:sz="24" w:space="0" w:color="000001"/>
              <w:right w:val="single" w:sz="24" w:space="0" w:color="000001"/>
              <w:insideV w:val="single" w:sz="24" w:space="0" w:color="000001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5</w:t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 xml:space="preserve">Организациони састанак 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  <w:cantSplit w:val="false"/>
        </w:trPr>
        <w:tc>
          <w:tcPr>
            <w:tcW w:w="1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 xml:space="preserve">Број медијских наступа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на ТВ-у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на радију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у штампи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50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укупно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Сајт (број информација/прилога објављених на сајту)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 xml:space="preserve">Остале активности (број)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</w:rPr>
              <w:t>*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Times New Roman" w:ascii="Times New Roman" w:hAnsi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Предавање - број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Предавање - број учесника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Индивидуални здравствено васпитни рад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Групни здравствено васпитни рад (радионице)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Групни здравствено васпитни рад - број обухваћених лица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 xml:space="preserve">Јавне манифестације (број) 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Врсте јавних манифестација (улични перформанси, базари здравља, акције у тржним центрима, квиз такмичења, спортска такмичења, конкурси за најбољи филм, видео, билборд...)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</w:rPr>
              <w:t>**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Процена броја учесника на јавној манифестацији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Здравсвено васпитне изложбе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Трибине, округли сто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Конференције за новинаре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1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 xml:space="preserve">Број дистрибуираних промотивних и едукативних материјала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Постер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Лифлет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50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Приручник/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брошура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Остало (навести врсте)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 xml:space="preserve">Број  партнера укључених у активности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Локална заједница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Предшколска установа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Основна школа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Средња школа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Црвени крст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</w:tr>
      <w:tr>
        <w:trPr>
          <w:trHeight w:val="585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НВО/Удружење грађана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25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Канцеларија за младе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702" w:hRule="atLeast"/>
          <w:cantSplit w:val="false"/>
        </w:trPr>
        <w:tc>
          <w:tcPr>
            <w:tcW w:w="1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Остало (навести)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Именовати најуспешнијег партнера (локална заједница, удружења грађана, организације црвеног крста, просвета) у обележавању уз образложење активности</w:t>
            </w:r>
          </w:p>
        </w:tc>
        <w:tc>
          <w:tcPr>
            <w:tcW w:w="52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1374" w:type="dxa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insideH w:val="single" w:sz="2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</w:rPr>
              <w:t>Именовати најуспешнијег појединца  (локална заједница, удружења грађана, организације црвеног крста, просвета) у обележавању уз образложење активности</w:t>
            </w:r>
          </w:p>
        </w:tc>
        <w:tc>
          <w:tcPr>
            <w:tcW w:w="52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74" w:type="dxa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insideH w:val="single" w:sz="24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270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4AAA-5EC5-454C-969E-0903EC46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2018-03-15T08:13:00Z</dcterms:created>
  <dc:language>en-US</dc:language>
  <cp:lastModifiedBy>DraganaM</cp:lastModifiedBy>
  <cp:lastPrinted>2018-03-15T08:22:00Z</cp:lastPrinted>
  <dcterms:modified xsi:type="dcterms:W3CDTF">2018-04-02T09:45:00Z</dcterms:modified>
  <cp:revision>11</cp:revision>
</cp:coreProperties>
</file>